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8B0" w:rsidRPr="00877C03" w:rsidRDefault="001D68B0" w:rsidP="001D68B0">
      <w:pPr>
        <w:pStyle w:val="tknazvanie"/>
        <w:shd w:val="clear" w:color="auto" w:fill="FFFFFF"/>
        <w:spacing w:before="0" w:beforeAutospacing="0" w:after="0" w:afterAutospacing="0" w:line="276" w:lineRule="atLeast"/>
        <w:ind w:left="1134" w:right="1134"/>
        <w:jc w:val="center"/>
        <w:rPr>
          <w:b/>
          <w:bCs/>
          <w:sz w:val="28"/>
          <w:szCs w:val="28"/>
          <w:shd w:val="clear" w:color="auto" w:fill="FFFFFF"/>
        </w:rPr>
      </w:pPr>
      <w:r w:rsidRPr="00877C03">
        <w:rPr>
          <w:b/>
          <w:bCs/>
          <w:sz w:val="28"/>
          <w:szCs w:val="28"/>
          <w:shd w:val="clear" w:color="auto" w:fill="FFFFFF"/>
        </w:rPr>
        <w:t>ПОСТАНОВЛЕНИЕ КАБИНЕТА МИНИСТРОВ КЫРГЫЗСКОЙ РЕСПУБЛИКИ</w:t>
      </w:r>
    </w:p>
    <w:p w:rsidR="001D68B0" w:rsidRPr="00877C03" w:rsidRDefault="001D68B0" w:rsidP="001D68B0">
      <w:pPr>
        <w:pStyle w:val="tknazvanie"/>
        <w:shd w:val="clear" w:color="auto" w:fill="FFFFFF"/>
        <w:spacing w:before="0" w:beforeAutospacing="0" w:after="0" w:afterAutospacing="0" w:line="276" w:lineRule="atLeast"/>
        <w:ind w:left="1134" w:right="1134"/>
        <w:jc w:val="center"/>
        <w:rPr>
          <w:b/>
          <w:bCs/>
          <w:sz w:val="28"/>
          <w:szCs w:val="28"/>
        </w:rPr>
      </w:pPr>
    </w:p>
    <w:p w:rsidR="001D68B0" w:rsidRPr="00877C03" w:rsidRDefault="001D68B0" w:rsidP="001D68B0">
      <w:pPr>
        <w:pStyle w:val="tknazvanie"/>
        <w:shd w:val="clear" w:color="auto" w:fill="FFFFFF"/>
        <w:spacing w:before="0" w:beforeAutospacing="0" w:after="0" w:afterAutospacing="0" w:line="276" w:lineRule="atLeast"/>
        <w:ind w:left="1134" w:right="1134"/>
        <w:jc w:val="center"/>
        <w:rPr>
          <w:b/>
          <w:bCs/>
          <w:sz w:val="28"/>
          <w:szCs w:val="28"/>
        </w:rPr>
      </w:pPr>
      <w:r w:rsidRPr="00877C03">
        <w:rPr>
          <w:b/>
          <w:bCs/>
          <w:sz w:val="28"/>
          <w:szCs w:val="28"/>
        </w:rPr>
        <w:t>Об утверждении ставок и порядка начисления, уплаты, сбора и взыскания задолженности сбора за удержание лицензий на право пользования недрами</w:t>
      </w:r>
    </w:p>
    <w:p w:rsidR="001D68B0" w:rsidRPr="00877C03" w:rsidRDefault="001D68B0" w:rsidP="001D68B0">
      <w:pPr>
        <w:pStyle w:val="tknazvanie"/>
        <w:shd w:val="clear" w:color="auto" w:fill="FFFFFF"/>
        <w:spacing w:before="0" w:beforeAutospacing="0" w:after="0" w:afterAutospacing="0" w:line="276" w:lineRule="atLeast"/>
        <w:ind w:left="1134" w:right="1134"/>
        <w:jc w:val="center"/>
        <w:rPr>
          <w:b/>
          <w:bCs/>
        </w:rPr>
      </w:pPr>
    </w:p>
    <w:p w:rsidR="001D68B0" w:rsidRPr="001D68B0" w:rsidRDefault="001D68B0" w:rsidP="001D68B0">
      <w:pPr>
        <w:pStyle w:val="tktekst"/>
        <w:shd w:val="clear" w:color="auto" w:fill="FFFFFF"/>
        <w:spacing w:before="0" w:beforeAutospacing="0" w:after="0" w:afterAutospacing="0" w:line="230" w:lineRule="atLeast"/>
        <w:ind w:firstLine="567"/>
        <w:jc w:val="both"/>
        <w:rPr>
          <w:sz w:val="28"/>
          <w:szCs w:val="28"/>
        </w:rPr>
      </w:pPr>
      <w:r w:rsidRPr="001D68B0">
        <w:rPr>
          <w:sz w:val="28"/>
          <w:szCs w:val="28"/>
        </w:rPr>
        <w:t xml:space="preserve">В целях совершенствования правового регулирования недропользования, в соответствии с </w:t>
      </w:r>
      <w:hyperlink r:id="rId4" w:anchor="unknown" w:history="1">
        <w:r w:rsidRPr="001D68B0">
          <w:rPr>
            <w:rStyle w:val="a3"/>
            <w:color w:val="auto"/>
            <w:sz w:val="28"/>
            <w:szCs w:val="28"/>
            <w:u w:val="none"/>
          </w:rPr>
          <w:t>главой 31</w:t>
        </w:r>
      </w:hyperlink>
      <w:r w:rsidRPr="001D68B0">
        <w:rPr>
          <w:sz w:val="28"/>
          <w:szCs w:val="28"/>
        </w:rPr>
        <w:t xml:space="preserve"> </w:t>
      </w:r>
      <w:hyperlink r:id="rId5" w:history="1">
        <w:r w:rsidRPr="001D68B0">
          <w:rPr>
            <w:rStyle w:val="a3"/>
            <w:color w:val="auto"/>
            <w:sz w:val="28"/>
            <w:szCs w:val="28"/>
            <w:u w:val="none"/>
          </w:rPr>
          <w:t>Кодекса</w:t>
        </w:r>
      </w:hyperlink>
      <w:r w:rsidRPr="001D68B0">
        <w:rPr>
          <w:sz w:val="28"/>
          <w:szCs w:val="28"/>
        </w:rPr>
        <w:t xml:space="preserve"> Кыргызской Республики о неналоговых доходах, статьями </w:t>
      </w:r>
      <w:hyperlink r:id="rId6" w:anchor="st_10" w:history="1">
        <w:r w:rsidRPr="001D68B0">
          <w:rPr>
            <w:rStyle w:val="a3"/>
            <w:color w:val="auto"/>
            <w:sz w:val="28"/>
            <w:szCs w:val="28"/>
            <w:u w:val="none"/>
          </w:rPr>
          <w:t>1</w:t>
        </w:r>
      </w:hyperlink>
      <w:r w:rsidRPr="001D68B0">
        <w:rPr>
          <w:sz w:val="28"/>
          <w:szCs w:val="28"/>
        </w:rPr>
        <w:t xml:space="preserve">3 и </w:t>
      </w:r>
      <w:hyperlink r:id="rId7" w:anchor="st_17" w:history="1">
        <w:r w:rsidRPr="001D68B0">
          <w:rPr>
            <w:rStyle w:val="a3"/>
            <w:color w:val="auto"/>
            <w:sz w:val="28"/>
            <w:szCs w:val="28"/>
            <w:u w:val="none"/>
          </w:rPr>
          <w:t>17</w:t>
        </w:r>
      </w:hyperlink>
      <w:r w:rsidRPr="001D68B0">
        <w:rPr>
          <w:sz w:val="28"/>
          <w:szCs w:val="28"/>
        </w:rPr>
        <w:t xml:space="preserve">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1D68B0" w:rsidRPr="001D68B0" w:rsidRDefault="001D68B0" w:rsidP="00F4245A">
      <w:pPr>
        <w:pStyle w:val="tktekst"/>
        <w:shd w:val="clear" w:color="auto" w:fill="FFFFFF"/>
        <w:spacing w:before="0" w:beforeAutospacing="0" w:after="0" w:afterAutospacing="0" w:line="230" w:lineRule="atLeast"/>
        <w:ind w:firstLine="709"/>
        <w:jc w:val="both"/>
        <w:rPr>
          <w:sz w:val="28"/>
          <w:szCs w:val="28"/>
        </w:rPr>
      </w:pPr>
      <w:bookmarkStart w:id="0" w:name="_GoBack"/>
      <w:r w:rsidRPr="001D68B0">
        <w:rPr>
          <w:sz w:val="28"/>
          <w:szCs w:val="28"/>
        </w:rPr>
        <w:t>1. Утвердить:</w:t>
      </w:r>
    </w:p>
    <w:p w:rsidR="001D68B0" w:rsidRPr="001D68B0" w:rsidRDefault="001D68B0" w:rsidP="00F4245A">
      <w:pPr>
        <w:pStyle w:val="tktekst"/>
        <w:shd w:val="clear" w:color="auto" w:fill="FFFFFF"/>
        <w:spacing w:before="0" w:beforeAutospacing="0" w:after="0" w:afterAutospacing="0" w:line="230" w:lineRule="atLeast"/>
        <w:ind w:firstLine="709"/>
        <w:jc w:val="both"/>
        <w:rPr>
          <w:sz w:val="28"/>
          <w:szCs w:val="28"/>
        </w:rPr>
      </w:pPr>
      <w:r w:rsidRPr="001D68B0">
        <w:rPr>
          <w:sz w:val="28"/>
          <w:szCs w:val="28"/>
        </w:rPr>
        <w:t xml:space="preserve">- </w:t>
      </w:r>
      <w:hyperlink r:id="rId8" w:history="1">
        <w:r w:rsidRPr="001D68B0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 w:rsidRPr="001D68B0">
        <w:rPr>
          <w:sz w:val="28"/>
          <w:szCs w:val="28"/>
        </w:rPr>
        <w:t xml:space="preserve"> начисления, уплаты, сбора и взыскания задолженности сбора за удержание лицензий на право пользования недрами согласно </w:t>
      </w:r>
      <w:hyperlink r:id="rId9" w:anchor="pr2" w:history="1">
        <w:r w:rsidRPr="001D68B0">
          <w:rPr>
            <w:rStyle w:val="a3"/>
            <w:color w:val="auto"/>
            <w:sz w:val="28"/>
            <w:szCs w:val="28"/>
            <w:u w:val="none"/>
          </w:rPr>
          <w:t>приложению 1</w:t>
        </w:r>
      </w:hyperlink>
      <w:r w:rsidRPr="001D68B0">
        <w:rPr>
          <w:sz w:val="28"/>
          <w:szCs w:val="28"/>
        </w:rPr>
        <w:t>;</w:t>
      </w:r>
    </w:p>
    <w:p w:rsidR="001D68B0" w:rsidRPr="001D68B0" w:rsidRDefault="001D68B0" w:rsidP="00F4245A">
      <w:pPr>
        <w:pStyle w:val="tktekst"/>
        <w:shd w:val="clear" w:color="auto" w:fill="FFFFFF"/>
        <w:spacing w:before="0" w:beforeAutospacing="0" w:after="0" w:afterAutospacing="0" w:line="230" w:lineRule="atLeast"/>
        <w:ind w:firstLine="709"/>
        <w:jc w:val="both"/>
        <w:rPr>
          <w:sz w:val="28"/>
          <w:szCs w:val="28"/>
        </w:rPr>
      </w:pPr>
      <w:r w:rsidRPr="001D68B0">
        <w:rPr>
          <w:sz w:val="28"/>
          <w:szCs w:val="28"/>
        </w:rPr>
        <w:t xml:space="preserve">- ставки сбора за удержание лицензий на право пользования недрами при поиске полезных ископаемых согласно </w:t>
      </w:r>
      <w:hyperlink r:id="rId10" w:anchor="pr2" w:history="1">
        <w:r w:rsidRPr="001D68B0">
          <w:rPr>
            <w:rStyle w:val="a3"/>
            <w:color w:val="auto"/>
            <w:sz w:val="28"/>
            <w:szCs w:val="28"/>
            <w:u w:val="none"/>
          </w:rPr>
          <w:t>приложению 2</w:t>
        </w:r>
      </w:hyperlink>
      <w:r w:rsidRPr="001D68B0">
        <w:rPr>
          <w:sz w:val="28"/>
          <w:szCs w:val="28"/>
        </w:rPr>
        <w:t>;</w:t>
      </w:r>
    </w:p>
    <w:p w:rsidR="001D68B0" w:rsidRPr="001D68B0" w:rsidRDefault="001D68B0" w:rsidP="00F4245A">
      <w:pPr>
        <w:pStyle w:val="tktekst"/>
        <w:shd w:val="clear" w:color="auto" w:fill="FFFFFF"/>
        <w:spacing w:before="0" w:beforeAutospacing="0" w:after="0" w:afterAutospacing="0" w:line="230" w:lineRule="atLeast"/>
        <w:ind w:firstLine="709"/>
        <w:jc w:val="both"/>
        <w:rPr>
          <w:sz w:val="28"/>
          <w:szCs w:val="28"/>
        </w:rPr>
      </w:pPr>
      <w:r w:rsidRPr="001D68B0">
        <w:rPr>
          <w:sz w:val="28"/>
          <w:szCs w:val="28"/>
        </w:rPr>
        <w:t xml:space="preserve">- ставки сбора за удержание лицензий на право пользования недрами при разведке полезных ископаемых согласно </w:t>
      </w:r>
      <w:hyperlink r:id="rId11" w:anchor="pr3" w:history="1">
        <w:r w:rsidRPr="001D68B0">
          <w:rPr>
            <w:rStyle w:val="a3"/>
            <w:color w:val="auto"/>
            <w:sz w:val="28"/>
            <w:szCs w:val="28"/>
            <w:u w:val="none"/>
          </w:rPr>
          <w:t>приложению 3</w:t>
        </w:r>
      </w:hyperlink>
      <w:r w:rsidRPr="001D68B0">
        <w:rPr>
          <w:sz w:val="28"/>
          <w:szCs w:val="28"/>
        </w:rPr>
        <w:t>;</w:t>
      </w:r>
    </w:p>
    <w:p w:rsidR="001D68B0" w:rsidRPr="001D68B0" w:rsidRDefault="001D68B0" w:rsidP="00F4245A">
      <w:pPr>
        <w:pStyle w:val="tktekst"/>
        <w:shd w:val="clear" w:color="auto" w:fill="FFFFFF"/>
        <w:spacing w:before="0" w:beforeAutospacing="0" w:after="0" w:afterAutospacing="0" w:line="230" w:lineRule="atLeast"/>
        <w:ind w:firstLine="709"/>
        <w:jc w:val="both"/>
        <w:rPr>
          <w:sz w:val="28"/>
          <w:szCs w:val="28"/>
        </w:rPr>
      </w:pPr>
      <w:r w:rsidRPr="001D68B0">
        <w:rPr>
          <w:sz w:val="28"/>
          <w:szCs w:val="28"/>
        </w:rPr>
        <w:t xml:space="preserve">- ставки сбора за удержание лицензий на право пользования недрами при разработке полезных ископаемых согласно </w:t>
      </w:r>
      <w:hyperlink r:id="rId12" w:anchor="pr4" w:history="1">
        <w:r w:rsidRPr="001D68B0">
          <w:rPr>
            <w:rStyle w:val="a3"/>
            <w:color w:val="auto"/>
            <w:sz w:val="28"/>
            <w:szCs w:val="28"/>
            <w:u w:val="none"/>
          </w:rPr>
          <w:t>приложению 4</w:t>
        </w:r>
      </w:hyperlink>
      <w:r w:rsidRPr="001D68B0">
        <w:rPr>
          <w:sz w:val="28"/>
          <w:szCs w:val="28"/>
        </w:rPr>
        <w:t>;</w:t>
      </w:r>
    </w:p>
    <w:p w:rsidR="001D68B0" w:rsidRPr="001D68B0" w:rsidRDefault="001D68B0" w:rsidP="00F4245A">
      <w:pPr>
        <w:pStyle w:val="tktekst"/>
        <w:shd w:val="clear" w:color="auto" w:fill="FFFFFF"/>
        <w:spacing w:before="0" w:beforeAutospacing="0" w:after="0" w:afterAutospacing="0" w:line="230" w:lineRule="atLeast"/>
        <w:ind w:firstLine="709"/>
        <w:jc w:val="both"/>
        <w:rPr>
          <w:sz w:val="28"/>
          <w:szCs w:val="28"/>
        </w:rPr>
      </w:pPr>
      <w:r w:rsidRPr="001D68B0">
        <w:rPr>
          <w:sz w:val="28"/>
          <w:szCs w:val="28"/>
        </w:rPr>
        <w:t xml:space="preserve">- расчет сбора за удержание лицензии при поиске, разведке и разработке (на стадии проектирования) месторождений полезных ископаемых согласно </w:t>
      </w:r>
      <w:hyperlink r:id="rId13" w:anchor="pr4" w:history="1">
        <w:r w:rsidRPr="001D68B0">
          <w:rPr>
            <w:rStyle w:val="a3"/>
            <w:color w:val="auto"/>
            <w:sz w:val="28"/>
            <w:szCs w:val="28"/>
            <w:u w:val="none"/>
          </w:rPr>
          <w:t>приложению 5;</w:t>
        </w:r>
      </w:hyperlink>
    </w:p>
    <w:p w:rsidR="001D68B0" w:rsidRPr="001D68B0" w:rsidRDefault="001D68B0" w:rsidP="00F4245A">
      <w:pPr>
        <w:pStyle w:val="tktekst"/>
        <w:shd w:val="clear" w:color="auto" w:fill="FFFFFF"/>
        <w:spacing w:before="0" w:beforeAutospacing="0" w:after="0" w:afterAutospacing="0" w:line="230" w:lineRule="atLeast"/>
        <w:ind w:firstLine="709"/>
        <w:jc w:val="both"/>
        <w:rPr>
          <w:sz w:val="28"/>
          <w:szCs w:val="28"/>
        </w:rPr>
      </w:pPr>
      <w:r w:rsidRPr="001D68B0">
        <w:rPr>
          <w:sz w:val="28"/>
          <w:szCs w:val="28"/>
        </w:rPr>
        <w:t xml:space="preserve">- расчет сбора за удержание лицензии при разработке (на стадии проведения работ) месторождений полезных ископаемых согласно </w:t>
      </w:r>
      <w:hyperlink r:id="rId14" w:anchor="pr4" w:history="1">
        <w:r w:rsidRPr="001D68B0">
          <w:rPr>
            <w:rStyle w:val="a3"/>
            <w:color w:val="auto"/>
            <w:sz w:val="28"/>
            <w:szCs w:val="28"/>
            <w:u w:val="none"/>
          </w:rPr>
          <w:t>приложению 6.</w:t>
        </w:r>
      </w:hyperlink>
    </w:p>
    <w:p w:rsidR="001D68B0" w:rsidRPr="001D68B0" w:rsidRDefault="001D68B0" w:rsidP="00F4245A">
      <w:pPr>
        <w:pStyle w:val="tktekst"/>
        <w:shd w:val="clear" w:color="auto" w:fill="FFFFFF"/>
        <w:spacing w:before="0" w:beforeAutospacing="0" w:after="0" w:afterAutospacing="0" w:line="230" w:lineRule="atLeast"/>
        <w:ind w:firstLine="709"/>
        <w:jc w:val="both"/>
        <w:rPr>
          <w:sz w:val="28"/>
          <w:szCs w:val="28"/>
        </w:rPr>
      </w:pPr>
      <w:r w:rsidRPr="001D68B0">
        <w:rPr>
          <w:sz w:val="28"/>
          <w:szCs w:val="28"/>
        </w:rPr>
        <w:t>2. Исчисление сроков для определения размеров ставок сбора за удержание лицензий по лицензиям, выданным до вступления в силу настоящего постановления, осуществляется от даты первоначальной выдачи лицензии.</w:t>
      </w:r>
    </w:p>
    <w:p w:rsidR="001D68B0" w:rsidRPr="001D68B0" w:rsidRDefault="001D68B0" w:rsidP="00F4245A">
      <w:pPr>
        <w:pStyle w:val="tktekst"/>
        <w:shd w:val="clear" w:color="auto" w:fill="FFFFFF"/>
        <w:spacing w:before="0" w:beforeAutospacing="0" w:after="0" w:afterAutospacing="0" w:line="23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D68B0">
        <w:rPr>
          <w:sz w:val="28"/>
          <w:szCs w:val="28"/>
        </w:rPr>
        <w:t xml:space="preserve">. Признать утратившим силу </w:t>
      </w:r>
      <w:hyperlink r:id="rId15" w:history="1">
        <w:r w:rsidRPr="001D68B0">
          <w:rPr>
            <w:rStyle w:val="a3"/>
            <w:color w:val="auto"/>
            <w:sz w:val="28"/>
            <w:szCs w:val="28"/>
            <w:u w:val="none"/>
          </w:rPr>
          <w:t>постановление</w:t>
        </w:r>
      </w:hyperlink>
      <w:r w:rsidRPr="001D68B0">
        <w:rPr>
          <w:sz w:val="28"/>
          <w:szCs w:val="28"/>
        </w:rPr>
        <w:t xml:space="preserve"> Кабинета Министров Кыргызской Республики «Об утверждении ставок и порядка начисления, уплаты, сбора и взыскания задолженности сбора за удержание лицензий на право пользования недрами» от 27 сентября 2021 года № 185.</w:t>
      </w:r>
    </w:p>
    <w:p w:rsidR="001D68B0" w:rsidRPr="001D68B0" w:rsidRDefault="001D68B0" w:rsidP="00F4245A">
      <w:pPr>
        <w:pStyle w:val="tktekst"/>
        <w:shd w:val="clear" w:color="auto" w:fill="FFFFFF"/>
        <w:spacing w:before="0" w:beforeAutospacing="0" w:after="0" w:afterAutospacing="0" w:line="23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D68B0">
        <w:rPr>
          <w:sz w:val="28"/>
          <w:szCs w:val="28"/>
        </w:rPr>
        <w:t>. Настоящее постановление вступает со дня официального опубликования.</w:t>
      </w:r>
    </w:p>
    <w:bookmarkEnd w:id="0"/>
    <w:p w:rsidR="001D68B0" w:rsidRPr="001D68B0" w:rsidRDefault="001D68B0" w:rsidP="001D68B0">
      <w:pPr>
        <w:pStyle w:val="tktekst"/>
        <w:shd w:val="clear" w:color="auto" w:fill="FFFFFF"/>
        <w:spacing w:before="0" w:beforeAutospacing="0" w:after="0" w:afterAutospacing="0" w:line="230" w:lineRule="atLeast"/>
        <w:ind w:firstLine="567"/>
        <w:jc w:val="both"/>
        <w:rPr>
          <w:b/>
          <w:sz w:val="28"/>
          <w:szCs w:val="28"/>
        </w:rPr>
      </w:pPr>
    </w:p>
    <w:p w:rsidR="001D68B0" w:rsidRPr="00877C03" w:rsidRDefault="001D68B0" w:rsidP="001D68B0">
      <w:pPr>
        <w:pStyle w:val="tktekst"/>
        <w:shd w:val="clear" w:color="auto" w:fill="FFFFFF"/>
        <w:spacing w:before="0" w:beforeAutospacing="0" w:after="0" w:afterAutospacing="0" w:line="230" w:lineRule="atLeast"/>
        <w:ind w:firstLine="567"/>
        <w:jc w:val="both"/>
        <w:rPr>
          <w:b/>
          <w:sz w:val="28"/>
          <w:szCs w:val="28"/>
        </w:rPr>
      </w:pPr>
    </w:p>
    <w:p w:rsidR="001D68B0" w:rsidRPr="00877C03" w:rsidRDefault="001D68B0" w:rsidP="001D68B0">
      <w:pPr>
        <w:pStyle w:val="tktekst"/>
        <w:shd w:val="clear" w:color="auto" w:fill="FFFFFF"/>
        <w:spacing w:before="0" w:beforeAutospacing="0" w:after="0" w:afterAutospacing="0" w:line="230" w:lineRule="atLeast"/>
        <w:ind w:firstLine="567"/>
        <w:jc w:val="both"/>
        <w:rPr>
          <w:b/>
          <w:sz w:val="28"/>
          <w:szCs w:val="28"/>
        </w:rPr>
      </w:pPr>
      <w:r w:rsidRPr="00877C03">
        <w:rPr>
          <w:b/>
          <w:sz w:val="28"/>
          <w:szCs w:val="28"/>
        </w:rPr>
        <w:t>Председатель</w:t>
      </w:r>
    </w:p>
    <w:p w:rsidR="001D68B0" w:rsidRPr="00877C03" w:rsidRDefault="001D68B0" w:rsidP="001D68B0">
      <w:pPr>
        <w:pStyle w:val="tktekst"/>
        <w:shd w:val="clear" w:color="auto" w:fill="FFFFFF"/>
        <w:spacing w:before="0" w:beforeAutospacing="0" w:after="0" w:afterAutospacing="0" w:line="230" w:lineRule="atLeast"/>
        <w:ind w:firstLine="567"/>
        <w:jc w:val="both"/>
        <w:rPr>
          <w:b/>
          <w:sz w:val="28"/>
          <w:szCs w:val="28"/>
        </w:rPr>
      </w:pPr>
      <w:r w:rsidRPr="00877C03">
        <w:rPr>
          <w:b/>
          <w:sz w:val="28"/>
          <w:szCs w:val="28"/>
        </w:rPr>
        <w:t xml:space="preserve">Кабинета Министров </w:t>
      </w:r>
      <w:r w:rsidRPr="00877C03">
        <w:rPr>
          <w:b/>
          <w:sz w:val="28"/>
          <w:szCs w:val="28"/>
        </w:rPr>
        <w:tab/>
      </w:r>
      <w:r w:rsidRPr="00877C03">
        <w:rPr>
          <w:b/>
          <w:sz w:val="28"/>
          <w:szCs w:val="28"/>
        </w:rPr>
        <w:tab/>
      </w:r>
      <w:r w:rsidRPr="00877C03">
        <w:rPr>
          <w:b/>
          <w:sz w:val="28"/>
          <w:szCs w:val="28"/>
        </w:rPr>
        <w:tab/>
      </w:r>
      <w:r w:rsidRPr="00877C03">
        <w:rPr>
          <w:b/>
          <w:sz w:val="28"/>
          <w:szCs w:val="28"/>
        </w:rPr>
        <w:tab/>
      </w:r>
      <w:r w:rsidRPr="00877C03">
        <w:rPr>
          <w:b/>
          <w:sz w:val="28"/>
          <w:szCs w:val="28"/>
        </w:rPr>
        <w:tab/>
      </w:r>
      <w:r w:rsidRPr="00877C03">
        <w:rPr>
          <w:b/>
          <w:sz w:val="28"/>
          <w:szCs w:val="28"/>
        </w:rPr>
        <w:tab/>
        <w:t xml:space="preserve">А.У. </w:t>
      </w:r>
      <w:proofErr w:type="spellStart"/>
      <w:r w:rsidRPr="00877C03">
        <w:rPr>
          <w:b/>
          <w:sz w:val="28"/>
          <w:szCs w:val="28"/>
        </w:rPr>
        <w:t>Жапаров</w:t>
      </w:r>
      <w:proofErr w:type="spellEnd"/>
    </w:p>
    <w:p w:rsidR="00286C74" w:rsidRDefault="00286C74"/>
    <w:sectPr w:rsidR="00286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2D0"/>
    <w:rsid w:val="001872D0"/>
    <w:rsid w:val="001D68B0"/>
    <w:rsid w:val="00286C74"/>
    <w:rsid w:val="00F4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23B295-F5A9-4030-AA48-AA5FBBF68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tknazvanie"/>
    <w:basedOn w:val="a"/>
    <w:rsid w:val="001D6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1D6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1D68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58590?cl=ru-ru" TargetMode="External"/><Relationship Id="rId13" Type="http://schemas.openxmlformats.org/officeDocument/2006/relationships/hyperlink" Target="http://cbd.minjust.gov.kg/act/view/ru-ru/158582?cl=ru-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203685?cl=ru-ru" TargetMode="External"/><Relationship Id="rId12" Type="http://schemas.openxmlformats.org/officeDocument/2006/relationships/hyperlink" Target="http://cbd.minjust.gov.kg/act/view/ru-ru/158582?cl=ru-ru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3685?cl=ru-ru" TargetMode="External"/><Relationship Id="rId11" Type="http://schemas.openxmlformats.org/officeDocument/2006/relationships/hyperlink" Target="http://cbd.minjust.gov.kg/act/view/ru-ru/158582?cl=ru-ru" TargetMode="External"/><Relationship Id="rId5" Type="http://schemas.openxmlformats.org/officeDocument/2006/relationships/hyperlink" Target="http://cbd.minjust.gov.kg/act/view/ru-ru/111820?cl=ru-ru" TargetMode="External"/><Relationship Id="rId15" Type="http://schemas.openxmlformats.org/officeDocument/2006/relationships/hyperlink" Target="http://cbd.minjust.gov.kg/act/view/ru-ru/98154?cl=ru-ru" TargetMode="External"/><Relationship Id="rId10" Type="http://schemas.openxmlformats.org/officeDocument/2006/relationships/hyperlink" Target="http://cbd.minjust.gov.kg/act/view/ru-ru/158582?cl=ru-ru" TargetMode="External"/><Relationship Id="rId4" Type="http://schemas.openxmlformats.org/officeDocument/2006/relationships/hyperlink" Target="http://cbd.minjust.gov.kg/act/view/ru-ru/158582?cl=ru-ru" TargetMode="External"/><Relationship Id="rId9" Type="http://schemas.openxmlformats.org/officeDocument/2006/relationships/hyperlink" Target="http://cbd.minjust.gov.kg/act/view/ru-ru/158582?cl=ru-ru" TargetMode="External"/><Relationship Id="rId14" Type="http://schemas.openxmlformats.org/officeDocument/2006/relationships/hyperlink" Target="http://cbd.minjust.gov.kg/act/view/ru-ru/15858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</Words>
  <Characters>2447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2022-02-18T10:52:00Z</dcterms:created>
  <dcterms:modified xsi:type="dcterms:W3CDTF">2022-02-18T11:21:00Z</dcterms:modified>
</cp:coreProperties>
</file>